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E817E8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E817E8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5F10A6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Komárom-Esztergom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CE13FA" w:rsidRDefault="00CE13FA" w:rsidP="007F17C7">
      <w:pPr>
        <w:spacing w:after="0" w:line="240" w:lineRule="auto"/>
        <w:ind w:left="5812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Jászai Mari Színház – Népház</w:t>
      </w:r>
    </w:p>
    <w:p w:rsidR="0096503C" w:rsidRPr="00B7338F" w:rsidRDefault="00CE13FA" w:rsidP="007F17C7">
      <w:pPr>
        <w:spacing w:after="0" w:line="240" w:lineRule="auto"/>
        <w:ind w:left="5812"/>
        <w:jc w:val="right"/>
        <w:rPr>
          <w:rFonts w:ascii="Arial" w:eastAsia="Calibri" w:hAnsi="Arial" w:cs="Arial"/>
          <w:sz w:val="21"/>
          <w:szCs w:val="21"/>
        </w:rPr>
      </w:pPr>
      <w:bookmarkStart w:id="0" w:name="_GoBack"/>
      <w:bookmarkEnd w:id="0"/>
      <w:r w:rsidRPr="00CE13FA">
        <w:rPr>
          <w:rFonts w:ascii="Arial" w:eastAsia="Calibri" w:hAnsi="Arial" w:cs="Arial"/>
          <w:sz w:val="21"/>
          <w:szCs w:val="21"/>
        </w:rPr>
        <w:t>2800 Tatabánya, Népház u. 5.</w:t>
      </w:r>
    </w:p>
    <w:p w:rsidR="000610BC" w:rsidRPr="00B7338F" w:rsidRDefault="00556ACF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 w:rsidRPr="00B7338F">
        <w:rPr>
          <w:rFonts w:ascii="Arial" w:eastAsia="Calibri" w:hAnsi="Arial" w:cs="Arial"/>
          <w:sz w:val="21"/>
          <w:szCs w:val="21"/>
        </w:rPr>
        <w:t>2016. április</w:t>
      </w:r>
      <w:r w:rsidR="005F10A6" w:rsidRPr="00B7338F">
        <w:rPr>
          <w:rFonts w:ascii="Arial" w:eastAsia="Calibri" w:hAnsi="Arial" w:cs="Arial"/>
          <w:sz w:val="21"/>
          <w:szCs w:val="21"/>
        </w:rPr>
        <w:t xml:space="preserve"> 28</w:t>
      </w:r>
      <w:r w:rsidR="0005528B" w:rsidRPr="00B7338F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F10A6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10.30 – 11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F10A6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6D2A10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dr. Kancz Csaba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Komárom-Esztergom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dr. Kovács Zoltán területi közigazgatásért felelős államtitkár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220578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6D2A10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Cs w:val="21"/>
              </w:rPr>
              <w:t>Pordán</w:t>
            </w:r>
            <w:proofErr w:type="spellEnd"/>
            <w:r>
              <w:rPr>
                <w:rFonts w:ascii="Arial" w:hAnsi="Arial" w:cs="Arial"/>
                <w:b/>
                <w:szCs w:val="21"/>
              </w:rPr>
              <w:t xml:space="preserve"> Zsigmond</w:t>
            </w:r>
            <w:r w:rsidR="000856B3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>
              <w:rPr>
                <w:rFonts w:ascii="Arial" w:hAnsi="Arial" w:cs="Arial"/>
                <w:szCs w:val="21"/>
              </w:rPr>
              <w:t>Komárom-Esztergom</w:t>
            </w:r>
            <w:r w:rsidR="00E817E8">
              <w:rPr>
                <w:rFonts w:ascii="Arial" w:hAnsi="Arial" w:cs="Arial"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F10A6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  <w:b/>
              </w:rPr>
              <w:t>dr. Kovács Zoltán területi közigazgatásért felelős államtitkár</w:t>
            </w:r>
            <w:r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220578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  <w:b/>
              </w:rPr>
              <w:t>államtitkár</w:t>
            </w:r>
            <w:r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0856B3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felkért vállalkozó</w:t>
            </w:r>
          </w:p>
          <w:p w:rsidR="00557939" w:rsidRPr="000F40F1" w:rsidRDefault="000856B3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felkért vállalkozó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053329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="00053329">
              <w:rPr>
                <w:rFonts w:ascii="Arial" w:hAnsi="Arial" w:cs="Arial"/>
                <w:b/>
                <w:szCs w:val="21"/>
              </w:rPr>
              <w:t xml:space="preserve">Pordán Zsigmond </w:t>
            </w:r>
            <w:r w:rsidR="0005332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05332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053329">
              <w:rPr>
                <w:rFonts w:ascii="Arial" w:hAnsi="Arial" w:cs="Arial"/>
                <w:szCs w:val="21"/>
              </w:rPr>
              <w:t xml:space="preserve">Komárom-Esztergom </w:t>
            </w:r>
            <w:r w:rsidR="00053329" w:rsidRPr="00AF28EF">
              <w:rPr>
                <w:rFonts w:ascii="Arial" w:hAnsi="Arial" w:cs="Arial"/>
                <w:szCs w:val="21"/>
              </w:rPr>
              <w:t>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F10A6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12.45 – 13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F10A6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13.00 – 13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A43A53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Lakatosné Lukács Zsuzsanna vállalkozásfejlesztési szakreferens</w:t>
            </w:r>
            <w:r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F10A6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13.15 – 14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5F10A6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14.15 – 15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70" w:rsidRDefault="00A95770" w:rsidP="0080298A">
      <w:pPr>
        <w:spacing w:after="0" w:line="240" w:lineRule="auto"/>
      </w:pPr>
      <w:r>
        <w:separator/>
      </w:r>
    </w:p>
  </w:endnote>
  <w:endnote w:type="continuationSeparator" w:id="1">
    <w:p w:rsidR="00A95770" w:rsidRDefault="00A95770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70" w:rsidRDefault="00A95770" w:rsidP="0080298A">
      <w:pPr>
        <w:spacing w:after="0" w:line="240" w:lineRule="auto"/>
      </w:pPr>
      <w:r>
        <w:separator/>
      </w:r>
    </w:p>
  </w:footnote>
  <w:footnote w:type="continuationSeparator" w:id="1">
    <w:p w:rsidR="00A95770" w:rsidRDefault="00A95770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7D42"/>
    <w:rsid w:val="000440AF"/>
    <w:rsid w:val="00053329"/>
    <w:rsid w:val="0005528B"/>
    <w:rsid w:val="000610BC"/>
    <w:rsid w:val="00082F76"/>
    <w:rsid w:val="000856B3"/>
    <w:rsid w:val="00093228"/>
    <w:rsid w:val="000D455D"/>
    <w:rsid w:val="000D492A"/>
    <w:rsid w:val="000E5878"/>
    <w:rsid w:val="000F40F1"/>
    <w:rsid w:val="001112B3"/>
    <w:rsid w:val="001155AC"/>
    <w:rsid w:val="00121EB9"/>
    <w:rsid w:val="001514FB"/>
    <w:rsid w:val="0019202D"/>
    <w:rsid w:val="001A00C7"/>
    <w:rsid w:val="001B0A96"/>
    <w:rsid w:val="00220578"/>
    <w:rsid w:val="00225BE5"/>
    <w:rsid w:val="00227658"/>
    <w:rsid w:val="002528D5"/>
    <w:rsid w:val="002D01E1"/>
    <w:rsid w:val="00300137"/>
    <w:rsid w:val="00305AF3"/>
    <w:rsid w:val="00344829"/>
    <w:rsid w:val="003676A8"/>
    <w:rsid w:val="003A6B14"/>
    <w:rsid w:val="003B055B"/>
    <w:rsid w:val="003B322A"/>
    <w:rsid w:val="003B3BC6"/>
    <w:rsid w:val="003B57A6"/>
    <w:rsid w:val="003E052B"/>
    <w:rsid w:val="003E543F"/>
    <w:rsid w:val="0040153B"/>
    <w:rsid w:val="00412997"/>
    <w:rsid w:val="00413B92"/>
    <w:rsid w:val="00421174"/>
    <w:rsid w:val="00423E4E"/>
    <w:rsid w:val="00435C14"/>
    <w:rsid w:val="00437BF2"/>
    <w:rsid w:val="004739A1"/>
    <w:rsid w:val="00495ED7"/>
    <w:rsid w:val="004E602C"/>
    <w:rsid w:val="004F0C8C"/>
    <w:rsid w:val="004F4B74"/>
    <w:rsid w:val="005319C5"/>
    <w:rsid w:val="00556ACF"/>
    <w:rsid w:val="00557939"/>
    <w:rsid w:val="00573C68"/>
    <w:rsid w:val="00585B27"/>
    <w:rsid w:val="00593C73"/>
    <w:rsid w:val="00597E61"/>
    <w:rsid w:val="005D1501"/>
    <w:rsid w:val="005F10A6"/>
    <w:rsid w:val="00632A0A"/>
    <w:rsid w:val="00633F25"/>
    <w:rsid w:val="0064158C"/>
    <w:rsid w:val="006479E7"/>
    <w:rsid w:val="00654561"/>
    <w:rsid w:val="006A1B25"/>
    <w:rsid w:val="006A6982"/>
    <w:rsid w:val="006A6B51"/>
    <w:rsid w:val="006B1AD7"/>
    <w:rsid w:val="006C6A17"/>
    <w:rsid w:val="006D2A10"/>
    <w:rsid w:val="006D2F97"/>
    <w:rsid w:val="0076232A"/>
    <w:rsid w:val="00777985"/>
    <w:rsid w:val="007B3338"/>
    <w:rsid w:val="007F17C7"/>
    <w:rsid w:val="00802433"/>
    <w:rsid w:val="0080298A"/>
    <w:rsid w:val="0081145B"/>
    <w:rsid w:val="00813120"/>
    <w:rsid w:val="00824761"/>
    <w:rsid w:val="00853AD7"/>
    <w:rsid w:val="00854526"/>
    <w:rsid w:val="00863904"/>
    <w:rsid w:val="008710CA"/>
    <w:rsid w:val="00872DCA"/>
    <w:rsid w:val="00876057"/>
    <w:rsid w:val="0089567A"/>
    <w:rsid w:val="008A3BB6"/>
    <w:rsid w:val="008C18F7"/>
    <w:rsid w:val="008E0863"/>
    <w:rsid w:val="00922F24"/>
    <w:rsid w:val="00924F53"/>
    <w:rsid w:val="0095067F"/>
    <w:rsid w:val="00962142"/>
    <w:rsid w:val="0096503C"/>
    <w:rsid w:val="009709D9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3A53"/>
    <w:rsid w:val="00A44C0F"/>
    <w:rsid w:val="00A524EA"/>
    <w:rsid w:val="00A54EE4"/>
    <w:rsid w:val="00A70AE7"/>
    <w:rsid w:val="00A768D3"/>
    <w:rsid w:val="00A855C7"/>
    <w:rsid w:val="00A95770"/>
    <w:rsid w:val="00AF06B4"/>
    <w:rsid w:val="00B23108"/>
    <w:rsid w:val="00B43BFA"/>
    <w:rsid w:val="00B64B60"/>
    <w:rsid w:val="00B7338F"/>
    <w:rsid w:val="00B83606"/>
    <w:rsid w:val="00B91789"/>
    <w:rsid w:val="00B94254"/>
    <w:rsid w:val="00BA7C77"/>
    <w:rsid w:val="00BC6557"/>
    <w:rsid w:val="00C54C55"/>
    <w:rsid w:val="00C741B2"/>
    <w:rsid w:val="00C83090"/>
    <w:rsid w:val="00C92524"/>
    <w:rsid w:val="00CA169D"/>
    <w:rsid w:val="00CD0751"/>
    <w:rsid w:val="00CE13FA"/>
    <w:rsid w:val="00CF2C30"/>
    <w:rsid w:val="00CF2C73"/>
    <w:rsid w:val="00D05BB5"/>
    <w:rsid w:val="00D068CB"/>
    <w:rsid w:val="00D1331D"/>
    <w:rsid w:val="00D164D7"/>
    <w:rsid w:val="00D42441"/>
    <w:rsid w:val="00D5409C"/>
    <w:rsid w:val="00D84AD2"/>
    <w:rsid w:val="00DB64C4"/>
    <w:rsid w:val="00DD546A"/>
    <w:rsid w:val="00DF4E20"/>
    <w:rsid w:val="00E51A78"/>
    <w:rsid w:val="00E817E8"/>
    <w:rsid w:val="00E93A0C"/>
    <w:rsid w:val="00E94C80"/>
    <w:rsid w:val="00EE63C8"/>
    <w:rsid w:val="00F03561"/>
    <w:rsid w:val="00F05B29"/>
    <w:rsid w:val="00F31BB6"/>
    <w:rsid w:val="00F34FE1"/>
    <w:rsid w:val="00F37158"/>
    <w:rsid w:val="00FC1436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B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Bekezdsalapbettpusa"/>
    <w:rsid w:val="00B73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Bekezdsalapbettpusa"/>
    <w:rsid w:val="00B73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35A4E-0191-48FA-A781-2A63564E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4</cp:revision>
  <dcterms:created xsi:type="dcterms:W3CDTF">2016-04-22T06:15:00Z</dcterms:created>
  <dcterms:modified xsi:type="dcterms:W3CDTF">2016-04-22T10:19:00Z</dcterms:modified>
</cp:coreProperties>
</file>